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687BF" w14:textId="77777777" w:rsidR="00B11753" w:rsidRPr="00A40A1B" w:rsidRDefault="00B11753" w:rsidP="003F1755">
      <w:pPr>
        <w:jc w:val="center"/>
        <w:rPr>
          <w:rFonts w:ascii="Arial" w:hAnsi="Arial" w:cs="Arial"/>
          <w:b/>
          <w:bCs/>
          <w:sz w:val="24"/>
          <w:szCs w:val="24"/>
        </w:rPr>
      </w:pPr>
      <w:r w:rsidRPr="00A40A1B">
        <w:rPr>
          <w:rFonts w:ascii="Arial" w:hAnsi="Arial" w:cs="Arial"/>
          <w:b/>
          <w:bCs/>
          <w:sz w:val="24"/>
          <w:szCs w:val="24"/>
        </w:rPr>
        <w:t>PUČKO OTVORENO UČILIŠTE KRIŽEVCI</w:t>
      </w:r>
    </w:p>
    <w:p w14:paraId="6AF275EA" w14:textId="5029F802" w:rsidR="00B11753" w:rsidRPr="00A40A1B" w:rsidRDefault="00B11753" w:rsidP="003F1755">
      <w:pPr>
        <w:jc w:val="center"/>
        <w:rPr>
          <w:rFonts w:ascii="Arial" w:hAnsi="Arial" w:cs="Arial"/>
          <w:b/>
          <w:bCs/>
          <w:sz w:val="24"/>
          <w:szCs w:val="24"/>
        </w:rPr>
      </w:pPr>
      <w:r w:rsidRPr="00A40A1B">
        <w:rPr>
          <w:rFonts w:ascii="Arial" w:hAnsi="Arial" w:cs="Arial"/>
          <w:b/>
          <w:bCs/>
          <w:sz w:val="24"/>
          <w:szCs w:val="24"/>
        </w:rPr>
        <w:t>OBRAZLOŽENJE POSEBNOG DIJELA FINANCIJSKOG PLANA</w:t>
      </w:r>
    </w:p>
    <w:p w14:paraId="72A26F71" w14:textId="77777777" w:rsidR="00B11753" w:rsidRPr="00A40A1B" w:rsidRDefault="00B11753" w:rsidP="003F1755">
      <w:pPr>
        <w:jc w:val="center"/>
        <w:rPr>
          <w:rFonts w:ascii="Arial" w:hAnsi="Arial" w:cs="Arial"/>
          <w:b/>
          <w:bCs/>
          <w:sz w:val="24"/>
          <w:szCs w:val="24"/>
        </w:rPr>
      </w:pPr>
      <w:r w:rsidRPr="00A40A1B">
        <w:rPr>
          <w:rFonts w:ascii="Arial" w:hAnsi="Arial" w:cs="Arial"/>
          <w:b/>
          <w:bCs/>
          <w:sz w:val="24"/>
          <w:szCs w:val="24"/>
        </w:rPr>
        <w:t>ZA RAZDOBLJE OD 01.01.-31.12.2023. GODINE.</w:t>
      </w:r>
    </w:p>
    <w:p w14:paraId="5C9A2F5F" w14:textId="77777777" w:rsidR="00B11753" w:rsidRPr="00A40A1B" w:rsidRDefault="00B11753" w:rsidP="00B11753">
      <w:pPr>
        <w:rPr>
          <w:rFonts w:ascii="Arial" w:hAnsi="Arial" w:cs="Arial"/>
          <w:sz w:val="24"/>
          <w:szCs w:val="24"/>
        </w:rPr>
      </w:pPr>
    </w:p>
    <w:p w14:paraId="221829F4" w14:textId="77777777" w:rsidR="00B11753" w:rsidRPr="00A40A1B" w:rsidRDefault="00B11753" w:rsidP="005F3D94">
      <w:pPr>
        <w:jc w:val="center"/>
        <w:rPr>
          <w:rFonts w:ascii="Arial" w:hAnsi="Arial" w:cs="Arial"/>
          <w:b/>
          <w:bCs/>
          <w:sz w:val="24"/>
          <w:szCs w:val="24"/>
        </w:rPr>
      </w:pPr>
      <w:r w:rsidRPr="00A40A1B">
        <w:rPr>
          <w:rFonts w:ascii="Arial" w:hAnsi="Arial" w:cs="Arial"/>
          <w:b/>
          <w:bCs/>
          <w:sz w:val="24"/>
          <w:szCs w:val="24"/>
        </w:rPr>
        <w:t>1. OBRAZLOŽENJE IZVRŠENJA PROGRAMA, AKTIVNOSTI I PROJEKATA</w:t>
      </w:r>
    </w:p>
    <w:p w14:paraId="140E3256" w14:textId="77777777" w:rsidR="00B11753" w:rsidRPr="00A40A1B" w:rsidRDefault="00B11753" w:rsidP="00B11753">
      <w:pPr>
        <w:rPr>
          <w:rFonts w:ascii="Arial" w:hAnsi="Arial" w:cs="Arial"/>
          <w:sz w:val="24"/>
          <w:szCs w:val="24"/>
        </w:rPr>
      </w:pPr>
      <w:r w:rsidRPr="00A40A1B">
        <w:rPr>
          <w:rFonts w:ascii="Arial" w:hAnsi="Arial" w:cs="Arial"/>
          <w:sz w:val="24"/>
          <w:szCs w:val="24"/>
        </w:rPr>
        <w:t xml:space="preserve"> </w:t>
      </w:r>
    </w:p>
    <w:p w14:paraId="7FADC5A9"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Pučko otvoreno učilište Križevci provodi svoju djelatnost u okviru programa 3401 Kulturno-obrazovna djelatnost -Pučko otvoreno učilište Križevci. Utrošena sredstva za realizaciju tog programa u 2023. godini iznose 265.229,39 eura. Program je podijeljen na aktivnosti i projekte, i to:</w:t>
      </w:r>
    </w:p>
    <w:p w14:paraId="4884DBFB" w14:textId="0644BD0E" w:rsidR="00B11753" w:rsidRPr="00A40A1B" w:rsidRDefault="002F5E9E" w:rsidP="005F3D94">
      <w:pPr>
        <w:jc w:val="both"/>
        <w:rPr>
          <w:rFonts w:ascii="Arial" w:hAnsi="Arial" w:cs="Arial"/>
          <w:b/>
          <w:bCs/>
          <w:sz w:val="24"/>
          <w:szCs w:val="24"/>
        </w:rPr>
      </w:pPr>
      <w:r w:rsidRPr="00A40A1B">
        <w:rPr>
          <w:rFonts w:ascii="Arial" w:hAnsi="Arial" w:cs="Arial"/>
          <w:b/>
          <w:bCs/>
          <w:sz w:val="24"/>
          <w:szCs w:val="24"/>
        </w:rPr>
        <w:t xml:space="preserve">A340101 </w:t>
      </w:r>
      <w:r w:rsidR="00B11753" w:rsidRPr="00A40A1B">
        <w:rPr>
          <w:rFonts w:ascii="Arial" w:hAnsi="Arial" w:cs="Arial"/>
          <w:b/>
          <w:bCs/>
          <w:sz w:val="24"/>
          <w:szCs w:val="24"/>
        </w:rPr>
        <w:t>Aktivnost Redovan rad:</w:t>
      </w:r>
    </w:p>
    <w:p w14:paraId="2BF80221"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Kroz aktivnost Redovan rad provodi se obrazovanje odraslih, kulturne manifestacije i javno informiranje. Ostvareno je rashoda i izdataka u ukupnom iznosu od 139.837,88 eura. Rashodi obuhvaćaju rashode za zaposlene u iznosu od 82.334,96 eura, materijalne rashode u iznosu od 56.101,50 eura , financijske rashode s iznosom od 251,42 euro i rashodi za nabavu nefinancijske imovine u iznosu od 1.150,00 eura. Izvori financiranja ove djelatnosti su Opći prihodi i primici u iznosu od 106.293,84 eura, Vlastiti prihodi u iznosu od 33.544,04 eura. Od formalnih programa obrazovanja odraslih u 2023. godini završila su dva programa, a dodatno započela još dva, koja će završiti u 2024.</w:t>
      </w:r>
    </w:p>
    <w:p w14:paraId="64766C93" w14:textId="65BE3C51" w:rsidR="00B11753" w:rsidRPr="00A40A1B" w:rsidRDefault="00B11753" w:rsidP="005F3D94">
      <w:pPr>
        <w:jc w:val="both"/>
        <w:rPr>
          <w:rFonts w:ascii="Arial" w:hAnsi="Arial" w:cs="Arial"/>
          <w:sz w:val="24"/>
          <w:szCs w:val="24"/>
        </w:rPr>
      </w:pPr>
      <w:r w:rsidRPr="00A40A1B">
        <w:rPr>
          <w:rFonts w:ascii="Arial" w:hAnsi="Arial" w:cs="Arial"/>
          <w:sz w:val="24"/>
          <w:szCs w:val="24"/>
        </w:rPr>
        <w:t xml:space="preserve">Jedna grupa programa obrazovanja za stjecanje djelomične kvalifikacije </w:t>
      </w:r>
      <w:proofErr w:type="spellStart"/>
      <w:r w:rsidRPr="00A40A1B">
        <w:rPr>
          <w:rFonts w:ascii="Arial" w:hAnsi="Arial" w:cs="Arial"/>
          <w:sz w:val="24"/>
          <w:szCs w:val="24"/>
        </w:rPr>
        <w:t>njigovođa</w:t>
      </w:r>
      <w:proofErr w:type="spellEnd"/>
      <w:r w:rsidRPr="00A40A1B">
        <w:rPr>
          <w:rFonts w:ascii="Arial" w:hAnsi="Arial" w:cs="Arial"/>
          <w:sz w:val="24"/>
          <w:szCs w:val="24"/>
        </w:rPr>
        <w:t>/</w:t>
      </w:r>
      <w:proofErr w:type="spellStart"/>
      <w:r w:rsidRPr="00A40A1B">
        <w:rPr>
          <w:rFonts w:ascii="Arial" w:hAnsi="Arial" w:cs="Arial"/>
          <w:sz w:val="24"/>
          <w:szCs w:val="24"/>
        </w:rPr>
        <w:t>knjigovotkinja</w:t>
      </w:r>
      <w:proofErr w:type="spellEnd"/>
      <w:r w:rsidRPr="00A40A1B">
        <w:rPr>
          <w:rFonts w:ascii="Arial" w:hAnsi="Arial" w:cs="Arial"/>
          <w:sz w:val="24"/>
          <w:szCs w:val="24"/>
        </w:rPr>
        <w:t xml:space="preserve"> trajala je od 30. 01. do 06. 07. 2023. i uspješno ga je završilo trinaest polaznica, od čega je dvanaest polaznica za sufinanciranje programa iskoristilo vaučer Hrvatskog zavoda za zapošljavanje. Program osposobljavanja za poslove njegovatelja/</w:t>
      </w:r>
      <w:proofErr w:type="spellStart"/>
      <w:r w:rsidRPr="00A40A1B">
        <w:rPr>
          <w:rFonts w:ascii="Arial" w:hAnsi="Arial" w:cs="Arial"/>
          <w:sz w:val="24"/>
          <w:szCs w:val="24"/>
        </w:rPr>
        <w:t>ice</w:t>
      </w:r>
      <w:proofErr w:type="spellEnd"/>
      <w:r w:rsidRPr="00A40A1B">
        <w:rPr>
          <w:rFonts w:ascii="Arial" w:hAnsi="Arial" w:cs="Arial"/>
          <w:sz w:val="24"/>
          <w:szCs w:val="24"/>
        </w:rPr>
        <w:t xml:space="preserve"> starijih i nemoćnih osoba koji je započeo 18. 04., a uspješno ga je završilo pet polaznica. Program obrazovanja za stjecanje </w:t>
      </w:r>
      <w:proofErr w:type="spellStart"/>
      <w:r w:rsidRPr="00A40A1B">
        <w:rPr>
          <w:rFonts w:ascii="Arial" w:hAnsi="Arial" w:cs="Arial"/>
          <w:sz w:val="24"/>
          <w:szCs w:val="24"/>
        </w:rPr>
        <w:t>mikrokvalifikacije</w:t>
      </w:r>
      <w:proofErr w:type="spellEnd"/>
      <w:r w:rsidRPr="00A40A1B">
        <w:rPr>
          <w:rFonts w:ascii="Arial" w:hAnsi="Arial" w:cs="Arial"/>
          <w:sz w:val="24"/>
          <w:szCs w:val="24"/>
        </w:rPr>
        <w:t xml:space="preserve"> internetski marketing i </w:t>
      </w:r>
      <w:proofErr w:type="spellStart"/>
      <w:r w:rsidRPr="00A40A1B">
        <w:rPr>
          <w:rFonts w:ascii="Arial" w:hAnsi="Arial" w:cs="Arial"/>
          <w:sz w:val="24"/>
          <w:szCs w:val="24"/>
        </w:rPr>
        <w:t>brendiranje</w:t>
      </w:r>
      <w:proofErr w:type="spellEnd"/>
      <w:r w:rsidRPr="00A40A1B">
        <w:rPr>
          <w:rFonts w:ascii="Arial" w:hAnsi="Arial" w:cs="Arial"/>
          <w:sz w:val="24"/>
          <w:szCs w:val="24"/>
        </w:rPr>
        <w:t xml:space="preserve"> kojeg je upisalo osam polaznika, od toga je šest iskoristilo vaučer HZZ-a. Druga grupa programa obrazovanja za stjecanje djelomične kvalifikacije knjigovođa/</w:t>
      </w:r>
      <w:proofErr w:type="spellStart"/>
      <w:r w:rsidRPr="00A40A1B">
        <w:rPr>
          <w:rFonts w:ascii="Arial" w:hAnsi="Arial" w:cs="Arial"/>
          <w:sz w:val="24"/>
          <w:szCs w:val="24"/>
        </w:rPr>
        <w:t>knjigovotkinja</w:t>
      </w:r>
      <w:proofErr w:type="spellEnd"/>
      <w:r w:rsidRPr="00A40A1B">
        <w:rPr>
          <w:rFonts w:ascii="Arial" w:hAnsi="Arial" w:cs="Arial"/>
          <w:sz w:val="24"/>
          <w:szCs w:val="24"/>
        </w:rPr>
        <w:t xml:space="preserve">      započela je 02. listopada, upisano je jedanaest polaznika.  Za sufinanciranje programa devet od jedanaest polaznika iskoristilo je vaučer Hrvatskog zavoda za zapošljavanje. Program i dalje traje, a očekivani završetak je krajem ožujka 2024. </w:t>
      </w:r>
    </w:p>
    <w:p w14:paraId="2E303346"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Ove je godine Pučko otvoreno učilište Križevci obilježilo Tjedan cjeloživotnog učenja koji se održavao od 17. do 23. travnja, povodom čega se 22. travnja organiziralo radionicu pod nazivom „Pripremimo kuću za klimatsku krizu“. Tjedan cjeloživotnog učenja nacionalna je obrazovna kampanja koja se organizira s ciljem podizanja svijesti o važnosti učenja i obrazovanja.</w:t>
      </w:r>
    </w:p>
    <w:p w14:paraId="0A2BBF2D"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 xml:space="preserve">U travnju je Učilište apliciralo na natječaj Udruge osoba s invaliditetom koja je u sklopu projekta „Znanjem u promjene“ potraživala ponuditelje usluge za tečaj „Osnove rada na računalu“. S obzirom da Pučko otvoreno učilište Križevci takav tečaj provodi, apliciralo se na natječaj te je 09. svibnja sklopljen ugovor o provedbi tečaja za petnaest </w:t>
      </w:r>
      <w:r w:rsidRPr="00A40A1B">
        <w:rPr>
          <w:rFonts w:ascii="Arial" w:hAnsi="Arial" w:cs="Arial"/>
          <w:sz w:val="24"/>
          <w:szCs w:val="24"/>
        </w:rPr>
        <w:lastRenderedPageBreak/>
        <w:t xml:space="preserve">volontera. S provedbom tečaja započelo se 26. lipnja, tečaj se održavao pod vodstvom profesora Zorana Kovača i ukupno trajao 50 sati. Program su uspješno završili svi upisani polaznici, te su im 29. kolovoza uručene potvrde o pohađanju tečaja. </w:t>
      </w:r>
    </w:p>
    <w:p w14:paraId="4B51E468"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 xml:space="preserve">Kroz djelatnost  kulturnih programa i javnog informiranja provode se i organiziraju kazališna i glazbena gostovanja, organiziraju se predstavljanja knjiga, tribine i predavanja te programi kazališnog amaterizma, tradicijske kulture, izdavaštva itd. Programska djelatnost gradskih manifestacija podrazumijeva organiziranje raznih događanja i programa vezanih uz pojedine datume i događaje čije je obilježavanje od interesa za Grad. Programi ovih djelatnosti financiraju se iz Gradskog proračuna, dok dio sredstava za pojedine programe proizlazi i iz programa financiranja javnih potreba u kulturi Ministarstva kulture. U svim programima koje organizira Pučko otvoreno učilište Križevci sudjeluje i vlastitim sredstvima. </w:t>
      </w:r>
    </w:p>
    <w:p w14:paraId="1FB4596D"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Kroz aktivnost redovan rad nabavljena je nadogradnja za računalni program za provođenje programa knjigovođa/</w:t>
      </w:r>
      <w:proofErr w:type="spellStart"/>
      <w:r w:rsidRPr="00A40A1B">
        <w:rPr>
          <w:rFonts w:ascii="Arial" w:hAnsi="Arial" w:cs="Arial"/>
          <w:sz w:val="24"/>
          <w:szCs w:val="24"/>
        </w:rPr>
        <w:t>knjigovotkinja</w:t>
      </w:r>
      <w:proofErr w:type="spellEnd"/>
      <w:r w:rsidRPr="00A40A1B">
        <w:rPr>
          <w:rFonts w:ascii="Arial" w:hAnsi="Arial" w:cs="Arial"/>
          <w:sz w:val="24"/>
          <w:szCs w:val="24"/>
        </w:rPr>
        <w:t xml:space="preserve"> u iznosu od 277,50 eura i dvije okretne ploče za izvođenje nastave. </w:t>
      </w:r>
    </w:p>
    <w:p w14:paraId="38F565E6" w14:textId="1384D08A" w:rsidR="00B11753" w:rsidRPr="00A40A1B" w:rsidRDefault="00390AB9" w:rsidP="005F3D94">
      <w:pPr>
        <w:jc w:val="both"/>
        <w:rPr>
          <w:rFonts w:ascii="Arial" w:hAnsi="Arial" w:cs="Arial"/>
          <w:b/>
          <w:bCs/>
          <w:sz w:val="24"/>
          <w:szCs w:val="24"/>
        </w:rPr>
      </w:pPr>
      <w:r w:rsidRPr="00A40A1B">
        <w:rPr>
          <w:rFonts w:ascii="Arial" w:hAnsi="Arial" w:cs="Arial"/>
          <w:b/>
          <w:bCs/>
          <w:sz w:val="24"/>
          <w:szCs w:val="24"/>
        </w:rPr>
        <w:t>K</w:t>
      </w:r>
      <w:r w:rsidR="001D6735" w:rsidRPr="00A40A1B">
        <w:rPr>
          <w:rFonts w:ascii="Arial" w:hAnsi="Arial" w:cs="Arial"/>
          <w:b/>
          <w:bCs/>
          <w:sz w:val="24"/>
          <w:szCs w:val="24"/>
        </w:rPr>
        <w:t xml:space="preserve">340102 </w:t>
      </w:r>
      <w:r w:rsidR="00B11753" w:rsidRPr="00A40A1B">
        <w:rPr>
          <w:rFonts w:ascii="Arial" w:hAnsi="Arial" w:cs="Arial"/>
          <w:b/>
          <w:bCs/>
          <w:sz w:val="24"/>
          <w:szCs w:val="24"/>
        </w:rPr>
        <w:t>Kapitalni projekt Opremanje Velike dvorane Hrvatskog doma</w:t>
      </w:r>
    </w:p>
    <w:p w14:paraId="3952F0B6"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 xml:space="preserve"> Apliciranjem na natječaje Ministarstva kulture i medija, Učilište je ishodilo veći dio sredstva za nabavu Suvremenog prijenosnog kina u iznosu od 54.987,50 EUR. Da bismo povećali broj i kvalitetu audiovizualnog doživljaja projekcije te omogućili ispunjenje iskazane potrebe korisnika, nužna nam je vrhunska oprema.  Osim sredstava Ministarstva kulture i medija u nabavi su korištena sredstva Grada Križevaca i vlastiti prihodi.</w:t>
      </w:r>
    </w:p>
    <w:p w14:paraId="3DE94CE2" w14:textId="589F6D85" w:rsidR="00B11753" w:rsidRPr="00A40A1B" w:rsidRDefault="00A014AC" w:rsidP="005F3D94">
      <w:pPr>
        <w:jc w:val="both"/>
        <w:rPr>
          <w:rFonts w:ascii="Arial" w:hAnsi="Arial" w:cs="Arial"/>
          <w:b/>
          <w:bCs/>
          <w:sz w:val="24"/>
          <w:szCs w:val="24"/>
        </w:rPr>
      </w:pPr>
      <w:r w:rsidRPr="00A40A1B">
        <w:rPr>
          <w:rFonts w:ascii="Arial" w:hAnsi="Arial" w:cs="Arial"/>
          <w:b/>
          <w:bCs/>
          <w:sz w:val="24"/>
          <w:szCs w:val="24"/>
        </w:rPr>
        <w:t xml:space="preserve">A340105 </w:t>
      </w:r>
      <w:r w:rsidR="00B11753" w:rsidRPr="00A40A1B">
        <w:rPr>
          <w:rFonts w:ascii="Arial" w:hAnsi="Arial" w:cs="Arial"/>
          <w:b/>
          <w:bCs/>
          <w:sz w:val="24"/>
          <w:szCs w:val="24"/>
        </w:rPr>
        <w:t>Aktivnost Kino Križevci</w:t>
      </w:r>
    </w:p>
    <w:p w14:paraId="3A3760FB"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Rashodi ostvareni kroz aktivnost Kina Križevci iznose 42.440,10 eura. Financiraju se iz izvora Opći prihodi i primici u iznosu od 8.820,11 eura i  Vlastiti prihodi u iznosu od 33.619,99 eura. Tijekom 2023. godine prikazano je 207 projekcija koje je posjetilo 9466 posjetitelja. Od ukupnog broja projekcija 129 su igrani filmovi, a 78 su animirani filmovi.</w:t>
      </w:r>
    </w:p>
    <w:p w14:paraId="79903FB7" w14:textId="38F00AB4" w:rsidR="00B11753" w:rsidRPr="00A40A1B" w:rsidRDefault="00BC697D" w:rsidP="005F3D94">
      <w:pPr>
        <w:jc w:val="both"/>
        <w:rPr>
          <w:rFonts w:ascii="Arial" w:hAnsi="Arial" w:cs="Arial"/>
          <w:b/>
          <w:bCs/>
          <w:sz w:val="24"/>
          <w:szCs w:val="24"/>
        </w:rPr>
      </w:pPr>
      <w:r w:rsidRPr="00A40A1B">
        <w:rPr>
          <w:rFonts w:ascii="Arial" w:hAnsi="Arial" w:cs="Arial"/>
          <w:b/>
          <w:bCs/>
          <w:sz w:val="24"/>
          <w:szCs w:val="24"/>
        </w:rPr>
        <w:t xml:space="preserve">K340107 </w:t>
      </w:r>
      <w:r w:rsidR="00B11753" w:rsidRPr="00A40A1B">
        <w:rPr>
          <w:rFonts w:ascii="Arial" w:hAnsi="Arial" w:cs="Arial"/>
          <w:b/>
          <w:bCs/>
          <w:sz w:val="24"/>
          <w:szCs w:val="24"/>
        </w:rPr>
        <w:t>Kapitalni projekt Uređenje Podrumske dvorane Hrvatskog doma</w:t>
      </w:r>
    </w:p>
    <w:p w14:paraId="2DE95B13"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 xml:space="preserve">Kroz ovaj kapitalni projekt realizirano je uređenje Podrumske dvorane Hrvatskog doma u iznosu od 20.437,50 eura. Izvori financiranja su Opći prihodi i primici u iznosu od 6.650,00 eura, Vlastiti prihodi u iznosu od 481,89 eura i Prihodi iz drugih proračuna te ostalih subjekata unutar općeg proračuna u iznosu od 13.272,28 eura, te od prenesenog viška prihoda od prodaje imovine u iznosu od 33,33 eura. Izvedeni su soboslikarski radovi i instalaterski radovi u sanitarnim čvorovima u Podrumskoj dvorani. </w:t>
      </w:r>
    </w:p>
    <w:p w14:paraId="6C57AAA9" w14:textId="4353DD37" w:rsidR="00B11753" w:rsidRPr="00A40A1B" w:rsidRDefault="00BC697D" w:rsidP="005F3D94">
      <w:pPr>
        <w:jc w:val="both"/>
        <w:rPr>
          <w:rFonts w:ascii="Arial" w:hAnsi="Arial" w:cs="Arial"/>
          <w:b/>
          <w:bCs/>
          <w:sz w:val="24"/>
          <w:szCs w:val="24"/>
        </w:rPr>
      </w:pPr>
      <w:r w:rsidRPr="00A40A1B">
        <w:rPr>
          <w:rFonts w:ascii="Arial" w:hAnsi="Arial" w:cs="Arial"/>
          <w:b/>
          <w:bCs/>
          <w:sz w:val="24"/>
          <w:szCs w:val="24"/>
        </w:rPr>
        <w:t>K</w:t>
      </w:r>
      <w:r w:rsidR="001B3777" w:rsidRPr="00A40A1B">
        <w:rPr>
          <w:rFonts w:ascii="Arial" w:hAnsi="Arial" w:cs="Arial"/>
          <w:b/>
          <w:bCs/>
          <w:sz w:val="24"/>
          <w:szCs w:val="24"/>
        </w:rPr>
        <w:t xml:space="preserve">340108 </w:t>
      </w:r>
      <w:r w:rsidR="00B11753" w:rsidRPr="00A40A1B">
        <w:rPr>
          <w:rFonts w:ascii="Arial" w:hAnsi="Arial" w:cs="Arial"/>
          <w:b/>
          <w:bCs/>
          <w:sz w:val="24"/>
          <w:szCs w:val="24"/>
        </w:rPr>
        <w:t>Kapitalni projekt SPARK- Sinergija prirodoslovaca, astronoma, računaraca Križevaca</w:t>
      </w:r>
    </w:p>
    <w:p w14:paraId="7A3B0F86"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 xml:space="preserve">Pučko otvoreno učilište Križevci bilo je partner na projektu SPARK, nositelja Udruge P.O.I.N.T. koji je završio 1. rujna 2023. godine. Rashodi ostvareni kroz ovaj projekt iznose 162,62 eura i odnose se na intelektualne i osobne usluge. Kao partner na projektu POU Križevci provodilo je radionice osnova informatike za odrasle osobe pod </w:t>
      </w:r>
      <w:r w:rsidRPr="00A40A1B">
        <w:rPr>
          <w:rFonts w:ascii="Arial" w:hAnsi="Arial" w:cs="Arial"/>
          <w:sz w:val="24"/>
          <w:szCs w:val="24"/>
        </w:rPr>
        <w:lastRenderedPageBreak/>
        <w:t xml:space="preserve">nazivom SPARK 50+. U svibnju 2023. završio je posljednji, četvrti ciklus navedenih radionica. Radionice je ukupno pohađao 31 polaznik, koji su time usvojili osnovna znanja o korištenju računala. Dana 29. kolovoza 2023. održana je završna konferencija na kojoj je i Pučko otvoreno učilište Križevci sudjelovalo kao projektni partner te na kojoj su bili prikazani svi rezultati ovog dvogodišnjeg projekta. </w:t>
      </w:r>
    </w:p>
    <w:p w14:paraId="3B4460DA" w14:textId="77777777" w:rsidR="001B3777" w:rsidRPr="00A40A1B" w:rsidRDefault="001B3777" w:rsidP="005F3D94">
      <w:pPr>
        <w:jc w:val="both"/>
        <w:rPr>
          <w:rFonts w:ascii="Arial" w:hAnsi="Arial" w:cs="Arial"/>
          <w:sz w:val="24"/>
          <w:szCs w:val="24"/>
        </w:rPr>
      </w:pPr>
    </w:p>
    <w:p w14:paraId="46CF8AE1" w14:textId="77777777" w:rsidR="00B11753" w:rsidRPr="00A40A1B" w:rsidRDefault="00B11753" w:rsidP="005F3D94">
      <w:pPr>
        <w:jc w:val="both"/>
        <w:rPr>
          <w:rFonts w:ascii="Arial" w:hAnsi="Arial" w:cs="Arial"/>
          <w:sz w:val="24"/>
          <w:szCs w:val="24"/>
        </w:rPr>
      </w:pPr>
    </w:p>
    <w:p w14:paraId="230FB5AD" w14:textId="5E81D903" w:rsidR="00B11753" w:rsidRPr="00A40A1B" w:rsidRDefault="00287A11" w:rsidP="005F3D94">
      <w:pPr>
        <w:jc w:val="both"/>
        <w:rPr>
          <w:rFonts w:ascii="Arial" w:hAnsi="Arial" w:cs="Arial"/>
          <w:b/>
          <w:bCs/>
          <w:sz w:val="24"/>
          <w:szCs w:val="24"/>
        </w:rPr>
      </w:pPr>
      <w:r w:rsidRPr="00A40A1B">
        <w:rPr>
          <w:rFonts w:ascii="Arial" w:hAnsi="Arial" w:cs="Arial"/>
          <w:b/>
          <w:bCs/>
          <w:sz w:val="24"/>
          <w:szCs w:val="24"/>
        </w:rPr>
        <w:t xml:space="preserve">A340109 </w:t>
      </w:r>
      <w:r w:rsidR="00B11753" w:rsidRPr="00A40A1B">
        <w:rPr>
          <w:rFonts w:ascii="Arial" w:hAnsi="Arial" w:cs="Arial"/>
          <w:b/>
          <w:bCs/>
          <w:sz w:val="24"/>
          <w:szCs w:val="24"/>
        </w:rPr>
        <w:t>Aktivnost RUKE- Recikliram, Učim, Kreiram</w:t>
      </w:r>
    </w:p>
    <w:p w14:paraId="2CB982D1"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Rashodi ostvareni kroz ovu aktivnost iznose ukupno 7.363,79 euro i financirani su iz izvora Pomoći EU proračunskim korisnicima. Odnose se na plaću i obvezne doprinose na plaću za  pola radnog vremena stručne suradnice za obrazovanje koja sudjeluje u provedbi projekta. Nositelj ovog projekta je Zaklada za lokalni razvoj i solidarnost Volim Križevce, te još tri partnera – Udruga osoba s intelektualnim teškoćama i njihovih obitelji „Maslačak“, Udruga P.O.I.N.T. te Astronomsko društvo „</w:t>
      </w:r>
      <w:proofErr w:type="spellStart"/>
      <w:r w:rsidRPr="00A40A1B">
        <w:rPr>
          <w:rFonts w:ascii="Arial" w:hAnsi="Arial" w:cs="Arial"/>
          <w:sz w:val="24"/>
          <w:szCs w:val="24"/>
        </w:rPr>
        <w:t>Perzeidi</w:t>
      </w:r>
      <w:proofErr w:type="spellEnd"/>
      <w:r w:rsidRPr="00A40A1B">
        <w:rPr>
          <w:rFonts w:ascii="Arial" w:hAnsi="Arial" w:cs="Arial"/>
          <w:sz w:val="24"/>
          <w:szCs w:val="24"/>
        </w:rPr>
        <w:t xml:space="preserve">“. U periodu od početka projekta ukupno je odrađeno – osam radionica šivanja od recikliranih materijala, dvije radionice tapeciranja rabljenog namještaja i pet radionica zaštite rabljenog drvenog namještaja, a svakoj je radionici prethodilo i teorijsko predavanje. Nadalje, u suradnji s Komunalnim poduzećem održana su predavanja i radionice o recikliranju i utjecaju akumulacije otpada na lokalnu zajednicu te o utjecaju klimatskih promjena. Uz sve navedeno, projektom su održane i IT radionice usmjerene na online poslovanje za zaposlenike projektnih partnera. Također, vidljivost projekta ostvarena je objavama članaka, objava na službenoj web stranici projekta, gostovanjima i video prilozima na lokalnim medijima te objavama na društvenim mrežama. </w:t>
      </w:r>
    </w:p>
    <w:p w14:paraId="35ED212C" w14:textId="77777777" w:rsidR="00CC4773" w:rsidRPr="00A40A1B" w:rsidRDefault="00CC4773" w:rsidP="005F3D94">
      <w:pPr>
        <w:jc w:val="both"/>
        <w:rPr>
          <w:rFonts w:ascii="Arial" w:hAnsi="Arial" w:cs="Arial"/>
          <w:b/>
          <w:sz w:val="24"/>
          <w:szCs w:val="24"/>
        </w:rPr>
      </w:pPr>
    </w:p>
    <w:p w14:paraId="6A826E67" w14:textId="28D2463A" w:rsidR="00577CC6" w:rsidRPr="00A40A1B" w:rsidRDefault="00CC4773" w:rsidP="00577CC6">
      <w:pPr>
        <w:jc w:val="center"/>
        <w:rPr>
          <w:rFonts w:ascii="Arial" w:hAnsi="Arial" w:cs="Arial"/>
          <w:b/>
          <w:sz w:val="24"/>
          <w:szCs w:val="24"/>
        </w:rPr>
      </w:pPr>
      <w:r w:rsidRPr="00A40A1B">
        <w:rPr>
          <w:rFonts w:ascii="Arial" w:hAnsi="Arial" w:cs="Arial"/>
          <w:b/>
          <w:sz w:val="24"/>
          <w:szCs w:val="24"/>
        </w:rPr>
        <w:t>PUČKO OTVORENO UČILIŠTE KRIŽEVCI</w:t>
      </w:r>
    </w:p>
    <w:p w14:paraId="22348F12" w14:textId="0E6F9A63" w:rsidR="00CC4773" w:rsidRPr="00A40A1B" w:rsidRDefault="00CC4773" w:rsidP="00577CC6">
      <w:pPr>
        <w:jc w:val="center"/>
        <w:rPr>
          <w:rFonts w:ascii="Arial" w:hAnsi="Arial" w:cs="Arial"/>
          <w:b/>
          <w:sz w:val="24"/>
          <w:szCs w:val="24"/>
        </w:rPr>
      </w:pPr>
      <w:r w:rsidRPr="00A40A1B">
        <w:rPr>
          <w:rFonts w:ascii="Arial" w:hAnsi="Arial" w:cs="Arial"/>
          <w:b/>
          <w:sz w:val="24"/>
          <w:szCs w:val="24"/>
        </w:rPr>
        <w:t>Ostvareni ciljevi i pokazatelji uspješnosti u 2023. godini</w:t>
      </w:r>
    </w:p>
    <w:p w14:paraId="55616EBE" w14:textId="77777777" w:rsidR="00CC4773" w:rsidRPr="00A40A1B" w:rsidRDefault="00CC4773" w:rsidP="00CC4773">
      <w:pPr>
        <w:jc w:val="both"/>
        <w:rPr>
          <w:rFonts w:ascii="Arial" w:hAnsi="Arial" w:cs="Arial"/>
          <w:sz w:val="24"/>
          <w:szCs w:val="24"/>
        </w:rPr>
      </w:pPr>
      <w:r w:rsidRPr="00A40A1B">
        <w:rPr>
          <w:rFonts w:ascii="Arial" w:hAnsi="Arial" w:cs="Arial"/>
          <w:sz w:val="24"/>
          <w:szCs w:val="24"/>
        </w:rPr>
        <w:t xml:space="preserve">POU Križevci upravlja dvjema dvoranama i vidikovcem u Hrvatskom domu te Kinom Križevci, a u sjedištu raspolaže jednom višenamjenskom učionicom. Tako je u Velikoj dvorani Hrvatskoga doma u 2023. održano ukupno 39 događanja, uglavnom predstave, </w:t>
      </w:r>
      <w:proofErr w:type="spellStart"/>
      <w:r w:rsidRPr="00A40A1B">
        <w:rPr>
          <w:rFonts w:ascii="Arial" w:hAnsi="Arial" w:cs="Arial"/>
          <w:sz w:val="24"/>
          <w:szCs w:val="24"/>
        </w:rPr>
        <w:t>stand-up</w:t>
      </w:r>
      <w:proofErr w:type="spellEnd"/>
      <w:r w:rsidRPr="00A40A1B">
        <w:rPr>
          <w:rFonts w:ascii="Arial" w:hAnsi="Arial" w:cs="Arial"/>
          <w:sz w:val="24"/>
          <w:szCs w:val="24"/>
        </w:rPr>
        <w:t xml:space="preserve"> komedije i koncerti. U Podrumskoj dvorani održano je 5 događanja različitih tematika, a redovite probe na tjednoj bazi u njoj održavaju tri udruge – Lutkarsko kazalište „Petrica“, Hrvatsko pjevačko društvo Kalnik te Dječji zbor „Kristalići“. U sklopu Hrvatskog doma nalazi se i vidikovac čije se otvorenje održalo 23. 4. 2022., a u 2023. godini posjetilo ga je 1500 osoba. </w:t>
      </w:r>
    </w:p>
    <w:p w14:paraId="15E25AA0" w14:textId="77777777" w:rsidR="00CC4773" w:rsidRPr="00A40A1B" w:rsidRDefault="00CC4773" w:rsidP="00CC4773">
      <w:pPr>
        <w:spacing w:line="240" w:lineRule="auto"/>
        <w:jc w:val="both"/>
        <w:rPr>
          <w:rFonts w:ascii="Arial" w:hAnsi="Arial" w:cs="Arial"/>
          <w:sz w:val="24"/>
          <w:szCs w:val="24"/>
        </w:rPr>
      </w:pPr>
      <w:r w:rsidRPr="00A40A1B">
        <w:rPr>
          <w:rFonts w:ascii="Arial" w:hAnsi="Arial" w:cs="Arial"/>
          <w:sz w:val="24"/>
          <w:szCs w:val="24"/>
        </w:rPr>
        <w:t xml:space="preserve">Od formalnih programa obrazovanja odraslih u 2023. godini završila su dva programa, a dodatno započela još dva, koja će završiti u 2024.: </w:t>
      </w:r>
    </w:p>
    <w:p w14:paraId="27BB594F" w14:textId="77777777" w:rsidR="00CC4773" w:rsidRPr="00A40A1B" w:rsidRDefault="00CC4773" w:rsidP="00CC4773">
      <w:pPr>
        <w:spacing w:line="240" w:lineRule="auto"/>
        <w:jc w:val="both"/>
        <w:rPr>
          <w:rFonts w:ascii="Arial" w:hAnsi="Arial" w:cs="Arial"/>
          <w:sz w:val="24"/>
          <w:szCs w:val="24"/>
        </w:rPr>
      </w:pPr>
      <w:r w:rsidRPr="00A40A1B">
        <w:rPr>
          <w:rFonts w:ascii="Arial" w:hAnsi="Arial" w:cs="Arial"/>
          <w:sz w:val="24"/>
          <w:szCs w:val="24"/>
        </w:rPr>
        <w:t>Jedna grupa programa obrazovanja za stjecanje djelomične kvalifikacije knjigovođa/</w:t>
      </w:r>
      <w:proofErr w:type="spellStart"/>
      <w:r w:rsidRPr="00A40A1B">
        <w:rPr>
          <w:rFonts w:ascii="Arial" w:hAnsi="Arial" w:cs="Arial"/>
          <w:sz w:val="24"/>
          <w:szCs w:val="24"/>
        </w:rPr>
        <w:t>knjigovotkinja</w:t>
      </w:r>
      <w:proofErr w:type="spellEnd"/>
      <w:r w:rsidRPr="00A40A1B">
        <w:rPr>
          <w:rFonts w:ascii="Arial" w:hAnsi="Arial" w:cs="Arial"/>
          <w:sz w:val="24"/>
          <w:szCs w:val="24"/>
        </w:rPr>
        <w:t xml:space="preserve"> trajala je od 30. 1. do 6. 7. i uspješno ga je završilo 13 polaznica, od čega je 12 polaznica za sufinanciranje programa iskoristilo vaučer Hrvatskog zavoda za zapošljavanje (HZZ). Druga grupa istog programa započela je 2. listopada, upisalo se 11 polaznika (od toga 9 iskoristilo vaučer.) Još jedan uspješno završen program u 2023. bio je program osposobljavanja za poslove njegovatelja/</w:t>
      </w:r>
      <w:proofErr w:type="spellStart"/>
      <w:r w:rsidRPr="00A40A1B">
        <w:rPr>
          <w:rFonts w:ascii="Arial" w:hAnsi="Arial" w:cs="Arial"/>
          <w:sz w:val="24"/>
          <w:szCs w:val="24"/>
        </w:rPr>
        <w:t>ice</w:t>
      </w:r>
      <w:proofErr w:type="spellEnd"/>
      <w:r w:rsidRPr="00A40A1B">
        <w:rPr>
          <w:rFonts w:ascii="Arial" w:hAnsi="Arial" w:cs="Arial"/>
          <w:sz w:val="24"/>
          <w:szCs w:val="24"/>
        </w:rPr>
        <w:t xml:space="preserve"> </w:t>
      </w:r>
      <w:r w:rsidRPr="00A40A1B">
        <w:rPr>
          <w:rFonts w:ascii="Arial" w:hAnsi="Arial" w:cs="Arial"/>
          <w:sz w:val="24"/>
          <w:szCs w:val="24"/>
        </w:rPr>
        <w:lastRenderedPageBreak/>
        <w:t xml:space="preserve">starijih i nemoćnih osoba koji je započeo 18. 4., a uspješno ga je završilo 5 polaznica. Od neformalnih programa obrazovanja, u ožujku je organiziran događaj </w:t>
      </w:r>
      <w:proofErr w:type="spellStart"/>
      <w:r w:rsidRPr="00A40A1B">
        <w:rPr>
          <w:rFonts w:ascii="Arial" w:hAnsi="Arial" w:cs="Arial"/>
          <w:sz w:val="24"/>
          <w:szCs w:val="24"/>
        </w:rPr>
        <w:t>Paint</w:t>
      </w:r>
      <w:proofErr w:type="spellEnd"/>
      <w:r w:rsidRPr="00A40A1B">
        <w:rPr>
          <w:rFonts w:ascii="Arial" w:hAnsi="Arial" w:cs="Arial"/>
          <w:sz w:val="24"/>
          <w:szCs w:val="24"/>
        </w:rPr>
        <w:t xml:space="preserve"> &amp; </w:t>
      </w:r>
      <w:proofErr w:type="spellStart"/>
      <w:r w:rsidRPr="00A40A1B">
        <w:rPr>
          <w:rFonts w:ascii="Arial" w:hAnsi="Arial" w:cs="Arial"/>
          <w:sz w:val="24"/>
          <w:szCs w:val="24"/>
        </w:rPr>
        <w:t>Wine</w:t>
      </w:r>
      <w:proofErr w:type="spellEnd"/>
      <w:r w:rsidRPr="00A40A1B">
        <w:rPr>
          <w:rFonts w:ascii="Arial" w:hAnsi="Arial" w:cs="Arial"/>
          <w:sz w:val="24"/>
          <w:szCs w:val="24"/>
        </w:rPr>
        <w:t>, s istoimenim zagrebačkim studiom za koji je bio iskazan izniman interes od preko 60 prijava, od čega je prihvaćen maksimalan broj od 41 polaznika. Krajem travnja započeo je posljednji ciklus radionica osnova informatike SPARK 50+ u trajanju od 10 sati, odnosno pet subota po dva sata, pod vodstvom profesora Zorana Kovača, a uspješno ga je završilo 9 polaznica. Time su završila sva četiri ciklusa radionica SPARK 50+, s ukupno 31 polaznik. U travnju se također apliciralo na natječaj Udruge osoba s invaliditetom koja je u sklopu projekta „Znanjem u promjene“ potraživala ponuditelje usluge za tečaj „Osnove rada na računalu“. S obzirom da POU Križevci takav tečaj provodi, apliciralo se na natječaj te je 9. svibnja sklopljen ugovor o provedbi tečaja za 15 volontera.</w:t>
      </w:r>
    </w:p>
    <w:p w14:paraId="595DF37B" w14:textId="77777777" w:rsidR="00CC4773" w:rsidRPr="00A40A1B" w:rsidRDefault="00CC4773" w:rsidP="00CC4773">
      <w:pPr>
        <w:jc w:val="both"/>
        <w:rPr>
          <w:rFonts w:ascii="Arial" w:hAnsi="Arial" w:cs="Arial"/>
          <w:sz w:val="24"/>
          <w:szCs w:val="24"/>
        </w:rPr>
      </w:pPr>
      <w:r w:rsidRPr="00A40A1B">
        <w:rPr>
          <w:rFonts w:ascii="Arial" w:hAnsi="Arial" w:cs="Arial"/>
          <w:sz w:val="24"/>
          <w:szCs w:val="24"/>
        </w:rPr>
        <w:t>Kino Križevci u 2023. imalo je ukupno 207 projekcija (od toga 129 igranih i 78 animiranih filmova) te ukupno 9466 gledatelja.</w:t>
      </w:r>
    </w:p>
    <w:p w14:paraId="04528FFA" w14:textId="77777777" w:rsidR="00CC4773" w:rsidRPr="00A40A1B" w:rsidRDefault="00CC4773" w:rsidP="00CC4773">
      <w:pPr>
        <w:jc w:val="both"/>
        <w:rPr>
          <w:rFonts w:ascii="Arial" w:hAnsi="Arial" w:cs="Arial"/>
          <w:sz w:val="24"/>
          <w:szCs w:val="24"/>
        </w:rPr>
      </w:pPr>
      <w:r w:rsidRPr="00A40A1B">
        <w:rPr>
          <w:rFonts w:ascii="Arial" w:hAnsi="Arial" w:cs="Arial"/>
          <w:sz w:val="24"/>
          <w:szCs w:val="24"/>
        </w:rPr>
        <w:t xml:space="preserve">U sklopu Križevačkog </w:t>
      </w:r>
      <w:proofErr w:type="spellStart"/>
      <w:r w:rsidRPr="00A40A1B">
        <w:rPr>
          <w:rFonts w:ascii="Arial" w:hAnsi="Arial" w:cs="Arial"/>
          <w:sz w:val="24"/>
          <w:szCs w:val="24"/>
        </w:rPr>
        <w:t>spravišča</w:t>
      </w:r>
      <w:proofErr w:type="spellEnd"/>
      <w:r w:rsidRPr="00A40A1B">
        <w:rPr>
          <w:rFonts w:ascii="Arial" w:hAnsi="Arial" w:cs="Arial"/>
          <w:sz w:val="24"/>
          <w:szCs w:val="24"/>
        </w:rPr>
        <w:t xml:space="preserve"> POU Križevci sudjelovalo je s tri manifestacije i to: Malo križevačko </w:t>
      </w:r>
      <w:proofErr w:type="spellStart"/>
      <w:r w:rsidRPr="00A40A1B">
        <w:rPr>
          <w:rFonts w:ascii="Arial" w:hAnsi="Arial" w:cs="Arial"/>
          <w:sz w:val="24"/>
          <w:szCs w:val="24"/>
        </w:rPr>
        <w:t>spravišče</w:t>
      </w:r>
      <w:proofErr w:type="spellEnd"/>
      <w:r w:rsidRPr="00A40A1B">
        <w:rPr>
          <w:rFonts w:ascii="Arial" w:hAnsi="Arial" w:cs="Arial"/>
          <w:sz w:val="24"/>
          <w:szCs w:val="24"/>
        </w:rPr>
        <w:t xml:space="preserve"> s 15 točaka, projektom Dječja </w:t>
      </w:r>
      <w:proofErr w:type="spellStart"/>
      <w:r w:rsidRPr="00A40A1B">
        <w:rPr>
          <w:rFonts w:ascii="Arial" w:hAnsi="Arial" w:cs="Arial"/>
          <w:sz w:val="24"/>
          <w:szCs w:val="24"/>
        </w:rPr>
        <w:t>spraviščijada</w:t>
      </w:r>
      <w:proofErr w:type="spellEnd"/>
      <w:r w:rsidRPr="00A40A1B">
        <w:rPr>
          <w:rFonts w:ascii="Arial" w:hAnsi="Arial" w:cs="Arial"/>
          <w:sz w:val="24"/>
          <w:szCs w:val="24"/>
        </w:rPr>
        <w:t xml:space="preserve"> znanosti i kulture u suradnji s Gradskom knjižnicom „Franjo Marković“, Udrugom P.O.I.N.T. te Astronomskim društvom „</w:t>
      </w:r>
      <w:proofErr w:type="spellStart"/>
      <w:r w:rsidRPr="00A40A1B">
        <w:rPr>
          <w:rFonts w:ascii="Arial" w:hAnsi="Arial" w:cs="Arial"/>
          <w:sz w:val="24"/>
          <w:szCs w:val="24"/>
        </w:rPr>
        <w:t>Perzeidi</w:t>
      </w:r>
      <w:proofErr w:type="spellEnd"/>
      <w:r w:rsidRPr="00A40A1B">
        <w:rPr>
          <w:rFonts w:ascii="Arial" w:hAnsi="Arial" w:cs="Arial"/>
          <w:sz w:val="24"/>
          <w:szCs w:val="24"/>
        </w:rPr>
        <w:t xml:space="preserve">“ koju je posjetilo stotinjak djece i roditelja te je za vrijeme </w:t>
      </w:r>
      <w:proofErr w:type="spellStart"/>
      <w:r w:rsidRPr="00A40A1B">
        <w:rPr>
          <w:rFonts w:ascii="Arial" w:hAnsi="Arial" w:cs="Arial"/>
          <w:sz w:val="24"/>
          <w:szCs w:val="24"/>
        </w:rPr>
        <w:t>Spravišča</w:t>
      </w:r>
      <w:proofErr w:type="spellEnd"/>
      <w:r w:rsidRPr="00A40A1B">
        <w:rPr>
          <w:rFonts w:ascii="Arial" w:hAnsi="Arial" w:cs="Arial"/>
          <w:sz w:val="24"/>
          <w:szCs w:val="24"/>
        </w:rPr>
        <w:t xml:space="preserve"> svakodnevno, u dva termina, bio otvoren Vidikovac na tornju Hrvatskog doma.</w:t>
      </w:r>
    </w:p>
    <w:p w14:paraId="6E6A1893" w14:textId="77777777" w:rsidR="00CC4773" w:rsidRPr="00A40A1B" w:rsidRDefault="00CC4773" w:rsidP="00CC4773">
      <w:pPr>
        <w:jc w:val="both"/>
        <w:rPr>
          <w:rFonts w:ascii="Arial" w:hAnsi="Arial" w:cs="Arial"/>
          <w:sz w:val="24"/>
          <w:szCs w:val="24"/>
        </w:rPr>
      </w:pPr>
      <w:r w:rsidRPr="00A40A1B">
        <w:rPr>
          <w:rFonts w:ascii="Arial" w:hAnsi="Arial" w:cs="Arial"/>
          <w:sz w:val="24"/>
          <w:szCs w:val="24"/>
        </w:rPr>
        <w:t>Od kapitalnih ulaganja u 2023. u Podrumskoj dvorani izvedeni su građevinsko-obrtnički radovi te je nabavljeno suvremeno prijenosno kino.</w:t>
      </w:r>
    </w:p>
    <w:p w14:paraId="773DA66D" w14:textId="77777777" w:rsidR="00CC4773" w:rsidRPr="00A40A1B" w:rsidRDefault="00CC4773" w:rsidP="00CC4773">
      <w:pPr>
        <w:jc w:val="both"/>
        <w:rPr>
          <w:rFonts w:ascii="Arial" w:hAnsi="Arial" w:cs="Arial"/>
          <w:sz w:val="24"/>
          <w:szCs w:val="24"/>
        </w:rPr>
      </w:pPr>
    </w:p>
    <w:p w14:paraId="5949C072" w14:textId="5A4C0272" w:rsidR="00CC4773" w:rsidRPr="00A40A1B" w:rsidRDefault="00CC4773" w:rsidP="00CC4773">
      <w:pPr>
        <w:jc w:val="both"/>
        <w:rPr>
          <w:rFonts w:ascii="Arial" w:hAnsi="Arial" w:cs="Arial"/>
          <w:sz w:val="24"/>
          <w:szCs w:val="24"/>
        </w:rPr>
      </w:pPr>
      <w:r w:rsidRPr="00A40A1B">
        <w:rPr>
          <w:rFonts w:ascii="Arial" w:hAnsi="Arial" w:cs="Arial"/>
          <w:sz w:val="24"/>
          <w:szCs w:val="24"/>
        </w:rPr>
        <w:t xml:space="preserve">                                                                                              </w:t>
      </w:r>
    </w:p>
    <w:p w14:paraId="63DC6503" w14:textId="77777777" w:rsidR="00B11753" w:rsidRPr="00A40A1B" w:rsidRDefault="00B11753" w:rsidP="005F3D94">
      <w:pPr>
        <w:jc w:val="both"/>
        <w:rPr>
          <w:rFonts w:ascii="Arial" w:hAnsi="Arial" w:cs="Arial"/>
          <w:sz w:val="24"/>
          <w:szCs w:val="24"/>
        </w:rPr>
      </w:pPr>
      <w:r w:rsidRPr="00A40A1B">
        <w:rPr>
          <w:rFonts w:ascii="Arial" w:hAnsi="Arial" w:cs="Arial"/>
          <w:sz w:val="24"/>
          <w:szCs w:val="24"/>
        </w:rPr>
        <w:t xml:space="preserve"> </w:t>
      </w:r>
    </w:p>
    <w:p w14:paraId="3F0CB6D8" w14:textId="10ED6D23" w:rsidR="00B11753" w:rsidRPr="00A40A1B" w:rsidRDefault="00B11753" w:rsidP="005F3D94">
      <w:pPr>
        <w:jc w:val="both"/>
        <w:rPr>
          <w:rFonts w:ascii="Arial" w:hAnsi="Arial" w:cs="Arial"/>
          <w:sz w:val="24"/>
          <w:szCs w:val="24"/>
        </w:rPr>
      </w:pPr>
      <w:r w:rsidRPr="00A40A1B">
        <w:rPr>
          <w:rFonts w:ascii="Arial" w:hAnsi="Arial" w:cs="Arial"/>
          <w:sz w:val="24"/>
          <w:szCs w:val="24"/>
        </w:rPr>
        <w:t xml:space="preserve">  Računovođa:                                                                          </w:t>
      </w:r>
      <w:r w:rsidR="00A40A1B">
        <w:rPr>
          <w:rFonts w:ascii="Arial" w:hAnsi="Arial" w:cs="Arial"/>
          <w:sz w:val="24"/>
          <w:szCs w:val="24"/>
        </w:rPr>
        <w:t>Ra</w:t>
      </w:r>
      <w:r w:rsidRPr="00A40A1B">
        <w:rPr>
          <w:rFonts w:ascii="Arial" w:hAnsi="Arial" w:cs="Arial"/>
          <w:sz w:val="24"/>
          <w:szCs w:val="24"/>
        </w:rPr>
        <w:t>vnateljica:</w:t>
      </w:r>
    </w:p>
    <w:p w14:paraId="3AFE83B1" w14:textId="361D315A" w:rsidR="0086442C" w:rsidRPr="00A40A1B" w:rsidRDefault="002D2C81" w:rsidP="005F3D94">
      <w:pPr>
        <w:jc w:val="both"/>
        <w:rPr>
          <w:rFonts w:ascii="Arial" w:hAnsi="Arial" w:cs="Arial"/>
          <w:sz w:val="24"/>
          <w:szCs w:val="24"/>
        </w:rPr>
      </w:pPr>
      <w:r>
        <w:rPr>
          <w:rFonts w:ascii="Arial" w:hAnsi="Arial" w:cs="Arial"/>
          <w:sz w:val="24"/>
          <w:szCs w:val="24"/>
        </w:rPr>
        <w:t>N</w:t>
      </w:r>
      <w:r w:rsidR="00B11753" w:rsidRPr="00A40A1B">
        <w:rPr>
          <w:rFonts w:ascii="Arial" w:hAnsi="Arial" w:cs="Arial"/>
          <w:sz w:val="24"/>
          <w:szCs w:val="24"/>
        </w:rPr>
        <w:t>ataša Bogdanović                                                                Željka Šunjić, prof.</w:t>
      </w:r>
    </w:p>
    <w:sectPr w:rsidR="0086442C" w:rsidRPr="00A40A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753"/>
    <w:rsid w:val="001302CC"/>
    <w:rsid w:val="00193195"/>
    <w:rsid w:val="001B3777"/>
    <w:rsid w:val="001D6735"/>
    <w:rsid w:val="00287A11"/>
    <w:rsid w:val="002D2C81"/>
    <w:rsid w:val="002F5E9E"/>
    <w:rsid w:val="00390AB9"/>
    <w:rsid w:val="003933A0"/>
    <w:rsid w:val="003F1755"/>
    <w:rsid w:val="00577CC6"/>
    <w:rsid w:val="005F3D94"/>
    <w:rsid w:val="007C5249"/>
    <w:rsid w:val="0086442C"/>
    <w:rsid w:val="00A014AC"/>
    <w:rsid w:val="00A40A1B"/>
    <w:rsid w:val="00B11753"/>
    <w:rsid w:val="00BC697D"/>
    <w:rsid w:val="00CC47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9CA72"/>
  <w15:chartTrackingRefBased/>
  <w15:docId w15:val="{6610C0C6-AC82-4537-B25B-5BAE5CB44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B117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B117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B11753"/>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B11753"/>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B11753"/>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B11753"/>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B11753"/>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B11753"/>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B11753"/>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11753"/>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B11753"/>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B11753"/>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B11753"/>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B11753"/>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B11753"/>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B11753"/>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B11753"/>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B11753"/>
    <w:rPr>
      <w:rFonts w:eastAsiaTheme="majorEastAsia" w:cstheme="majorBidi"/>
      <w:color w:val="272727" w:themeColor="text1" w:themeTint="D8"/>
    </w:rPr>
  </w:style>
  <w:style w:type="paragraph" w:styleId="Naslov">
    <w:name w:val="Title"/>
    <w:basedOn w:val="Normal"/>
    <w:next w:val="Normal"/>
    <w:link w:val="NaslovChar"/>
    <w:uiPriority w:val="10"/>
    <w:qFormat/>
    <w:rsid w:val="00B117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B11753"/>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B11753"/>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B11753"/>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B11753"/>
    <w:pPr>
      <w:spacing w:before="160"/>
      <w:jc w:val="center"/>
    </w:pPr>
    <w:rPr>
      <w:i/>
      <w:iCs/>
      <w:color w:val="404040" w:themeColor="text1" w:themeTint="BF"/>
    </w:rPr>
  </w:style>
  <w:style w:type="character" w:customStyle="1" w:styleId="CitatChar">
    <w:name w:val="Citat Char"/>
    <w:basedOn w:val="Zadanifontodlomka"/>
    <w:link w:val="Citat"/>
    <w:uiPriority w:val="29"/>
    <w:rsid w:val="00B11753"/>
    <w:rPr>
      <w:i/>
      <w:iCs/>
      <w:color w:val="404040" w:themeColor="text1" w:themeTint="BF"/>
    </w:rPr>
  </w:style>
  <w:style w:type="paragraph" w:styleId="Odlomakpopisa">
    <w:name w:val="List Paragraph"/>
    <w:basedOn w:val="Normal"/>
    <w:uiPriority w:val="34"/>
    <w:qFormat/>
    <w:rsid w:val="00B11753"/>
    <w:pPr>
      <w:ind w:left="720"/>
      <w:contextualSpacing/>
    </w:pPr>
  </w:style>
  <w:style w:type="character" w:styleId="Jakoisticanje">
    <w:name w:val="Intense Emphasis"/>
    <w:basedOn w:val="Zadanifontodlomka"/>
    <w:uiPriority w:val="21"/>
    <w:qFormat/>
    <w:rsid w:val="00B11753"/>
    <w:rPr>
      <w:i/>
      <w:iCs/>
      <w:color w:val="0F4761" w:themeColor="accent1" w:themeShade="BF"/>
    </w:rPr>
  </w:style>
  <w:style w:type="paragraph" w:styleId="Naglaencitat">
    <w:name w:val="Intense Quote"/>
    <w:basedOn w:val="Normal"/>
    <w:next w:val="Normal"/>
    <w:link w:val="NaglaencitatChar"/>
    <w:uiPriority w:val="30"/>
    <w:qFormat/>
    <w:rsid w:val="00B117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B11753"/>
    <w:rPr>
      <w:i/>
      <w:iCs/>
      <w:color w:val="0F4761" w:themeColor="accent1" w:themeShade="BF"/>
    </w:rPr>
  </w:style>
  <w:style w:type="character" w:styleId="Istaknutareferenca">
    <w:name w:val="Intense Reference"/>
    <w:basedOn w:val="Zadanifontodlomka"/>
    <w:uiPriority w:val="32"/>
    <w:qFormat/>
    <w:rsid w:val="00B1175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0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1621</Words>
  <Characters>9245</Characters>
  <Application>Microsoft Office Word</Application>
  <DocSecurity>0</DocSecurity>
  <Lines>77</Lines>
  <Paragraphs>21</Paragraphs>
  <ScaleCrop>false</ScaleCrop>
  <Company/>
  <LinksUpToDate>false</LinksUpToDate>
  <CharactersWithSpaces>10845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Bogdanović</dc:creator>
  <cp:keywords/>
  <dc:description/>
  <cp:lastModifiedBy>Nataša Bogdanović</cp:lastModifiedBy>
  <cp:revision>17</cp:revision>
  <dcterms:created xsi:type="dcterms:W3CDTF">2024-03-21T08:04:00Z</dcterms:created>
  <dcterms:modified xsi:type="dcterms:W3CDTF">2024-03-21T10:58:00Z</dcterms:modified>
</cp:coreProperties>
</file>